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CA6223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E8D6E" wp14:editId="0D147328">
                <wp:simplePos x="0" y="0"/>
                <wp:positionH relativeFrom="page">
                  <wp:posOffset>3966358</wp:posOffset>
                </wp:positionH>
                <wp:positionV relativeFrom="page">
                  <wp:posOffset>2268187</wp:posOffset>
                </wp:positionV>
                <wp:extent cx="3443845" cy="274246"/>
                <wp:effectExtent l="0" t="0" r="444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845" cy="274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A622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3pt;margin-top:178.6pt;width:271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WerQ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" filled="f" stroked="f">
                <v:textbox inset="0,0,0,0">
                  <w:txbxContent>
                    <w:p w:rsidR="00BA0ED9" w:rsidRDefault="00CA622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E0EA47" wp14:editId="3E8887CD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4181475" cy="12858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CF65E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CF65E9" w:rsidRPr="00CF65E9">
                              <w:rPr>
                                <w:b/>
                                <w:szCs w:val="28"/>
                              </w:rPr>
                              <w:t>59:32:3720006:494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CF65E9" w:rsidRPr="00CF65E9">
                              <w:rPr>
                                <w:b/>
                                <w:szCs w:val="28"/>
                              </w:rPr>
                              <w:t>снп</w:t>
                            </w:r>
                            <w:proofErr w:type="spellEnd"/>
                            <w:r w:rsidR="00CF65E9" w:rsidRPr="00CF65E9">
                              <w:rPr>
                                <w:b/>
                                <w:szCs w:val="28"/>
                              </w:rPr>
                              <w:t xml:space="preserve"> «Пурга», участок 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01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zArw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CF65E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CF65E9" w:rsidRPr="00CF65E9">
                        <w:rPr>
                          <w:b/>
                          <w:szCs w:val="28"/>
                        </w:rPr>
                        <w:t>59:32:3720006:494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proofErr w:type="spellStart"/>
                      <w:r w:rsidR="00CF65E9" w:rsidRPr="00CF65E9">
                        <w:rPr>
                          <w:b/>
                          <w:szCs w:val="28"/>
                        </w:rPr>
                        <w:t>снп</w:t>
                      </w:r>
                      <w:proofErr w:type="spellEnd"/>
                      <w:r w:rsidR="00CF65E9" w:rsidRPr="00CF65E9">
                        <w:rPr>
                          <w:b/>
                          <w:szCs w:val="28"/>
                        </w:rPr>
                        <w:t xml:space="preserve"> «Пурга», участок 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A622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CA622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CF65E9">
        <w:rPr>
          <w:szCs w:val="28"/>
        </w:rPr>
        <w:t>Колобовой Т.И. от 17.02.2020 № 598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</w:t>
      </w:r>
      <w:r w:rsidR="00B63411">
        <w:t>4</w:t>
      </w:r>
      <w:r>
        <w:t>.</w:t>
      </w:r>
      <w:r w:rsidR="00416102">
        <w:t>0</w:t>
      </w:r>
      <w:r w:rsidR="00483799">
        <w:t>3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B4705D">
        <w:rPr>
          <w:szCs w:val="28"/>
        </w:rPr>
        <w:t>16 июня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953406">
        <w:rPr>
          <w:szCs w:val="28"/>
        </w:rPr>
        <w:t> </w:t>
      </w:r>
      <w:proofErr w:type="spellStart"/>
      <w:r w:rsidR="008A5667" w:rsidRPr="008A5667">
        <w:rPr>
          <w:szCs w:val="28"/>
        </w:rPr>
        <w:t>Двуреченское</w:t>
      </w:r>
      <w:proofErr w:type="spellEnd"/>
      <w:r w:rsidR="008A5667" w:rsidRPr="008A5667">
        <w:rPr>
          <w:szCs w:val="28"/>
        </w:rPr>
        <w:t xml:space="preserve"> сельское поселение, п. Ферма, ул. Строителей, 2б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9485C" w:rsidRPr="007F24FB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A9485C">
        <w:rPr>
          <w:szCs w:val="28"/>
        </w:rPr>
        <w:t>дороги (с юго-западной стороны) с 3 до 0,8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A9485C">
        <w:rPr>
          <w:szCs w:val="28"/>
        </w:rPr>
        <w:t>СХ-2</w:t>
      </w:r>
      <w:r w:rsidR="00A9485C" w:rsidRPr="00F75C97">
        <w:rPr>
          <w:szCs w:val="28"/>
        </w:rPr>
        <w:t xml:space="preserve">– «Зона </w:t>
      </w:r>
      <w:r w:rsidR="00A9485C">
        <w:rPr>
          <w:szCs w:val="28"/>
        </w:rPr>
        <w:t>садово-дачных участков</w:t>
      </w:r>
      <w:r w:rsidR="00A9485C" w:rsidRPr="00F75C97">
        <w:rPr>
          <w:szCs w:val="28"/>
        </w:rPr>
        <w:t>»</w:t>
      </w:r>
      <w:r w:rsidR="00A9485C">
        <w:rPr>
          <w:szCs w:val="28"/>
        </w:rPr>
        <w:t xml:space="preserve"> </w:t>
      </w:r>
      <w:r w:rsidR="008A5667" w:rsidRPr="00F75C97">
        <w:rPr>
          <w:szCs w:val="28"/>
        </w:rPr>
        <w:t>Правилами</w:t>
      </w:r>
      <w:proofErr w:type="gramEnd"/>
      <w:r w:rsidR="008A5667" w:rsidRPr="00F75C97">
        <w:rPr>
          <w:szCs w:val="28"/>
        </w:rPr>
        <w:t xml:space="preserve"> землепользования и застройки </w:t>
      </w:r>
      <w:proofErr w:type="spellStart"/>
      <w:r w:rsidR="008A5667" w:rsidRPr="00F75C97">
        <w:rPr>
          <w:szCs w:val="28"/>
        </w:rPr>
        <w:t>Двуреченского</w:t>
      </w:r>
      <w:proofErr w:type="spellEnd"/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proofErr w:type="gramStart"/>
      <w:r w:rsidR="008A5667" w:rsidRPr="001011D0">
        <w:rPr>
          <w:szCs w:val="28"/>
        </w:rPr>
        <w:t>утвержденными</w:t>
      </w:r>
      <w:proofErr w:type="gramEnd"/>
      <w:r w:rsidR="008A5667" w:rsidRPr="001011D0">
        <w:rPr>
          <w:szCs w:val="28"/>
        </w:rPr>
        <w:t xml:space="preserve"> решением Совета депутатов </w:t>
      </w:r>
      <w:proofErr w:type="spellStart"/>
      <w:r w:rsidR="008A5667" w:rsidRPr="001011D0">
        <w:rPr>
          <w:szCs w:val="28"/>
        </w:rPr>
        <w:t>Двуреченского</w:t>
      </w:r>
      <w:proofErr w:type="spellEnd"/>
      <w:r w:rsidR="008A5667" w:rsidRPr="001011D0">
        <w:rPr>
          <w:szCs w:val="28"/>
        </w:rPr>
        <w:t xml:space="preserve"> сельского поселения от 09.04.2013 № 325 (в редакции решения Земского Собрания Пермского муниципального района Пермского края от 30.05.2019 № 398)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A9485C" w:rsidRPr="00A9485C">
        <w:rPr>
          <w:szCs w:val="28"/>
        </w:rPr>
        <w:t>59:32:3720006:494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proofErr w:type="spellStart"/>
      <w:r w:rsidR="008A5667">
        <w:rPr>
          <w:szCs w:val="28"/>
        </w:rPr>
        <w:t>Двуреченское</w:t>
      </w:r>
      <w:proofErr w:type="spellEnd"/>
      <w:r w:rsidR="008A5667">
        <w:rPr>
          <w:szCs w:val="28"/>
        </w:rPr>
        <w:t xml:space="preserve"> сельское поселение, </w:t>
      </w:r>
      <w:proofErr w:type="spellStart"/>
      <w:r w:rsidR="00A9485C" w:rsidRPr="00A9485C">
        <w:rPr>
          <w:szCs w:val="28"/>
        </w:rPr>
        <w:t>снп</w:t>
      </w:r>
      <w:proofErr w:type="spellEnd"/>
      <w:r w:rsidR="00A9485C" w:rsidRPr="00A9485C">
        <w:rPr>
          <w:szCs w:val="28"/>
        </w:rPr>
        <w:t xml:space="preserve"> «Пурга», участок </w:t>
      </w:r>
      <w:r w:rsidR="00A9485C" w:rsidRPr="00A9485C">
        <w:rPr>
          <w:szCs w:val="28"/>
        </w:rPr>
        <w:lastRenderedPageBreak/>
        <w:t>163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A9485C">
        <w:t>15</w:t>
      </w:r>
      <w:r w:rsidR="00F36F64">
        <w:t xml:space="preserve"> </w:t>
      </w:r>
      <w:r w:rsidR="00A9485C">
        <w:t>июня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9485C">
        <w:rPr>
          <w:szCs w:val="28"/>
        </w:rPr>
        <w:t>Колобову Татьяну Ивановну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9B" w:rsidRDefault="00724E9B">
      <w:r>
        <w:separator/>
      </w:r>
    </w:p>
  </w:endnote>
  <w:endnote w:type="continuationSeparator" w:id="0">
    <w:p w:rsidR="00724E9B" w:rsidRDefault="007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9B" w:rsidRDefault="00724E9B">
      <w:r>
        <w:separator/>
      </w:r>
    </w:p>
  </w:footnote>
  <w:footnote w:type="continuationSeparator" w:id="0">
    <w:p w:rsidR="00724E9B" w:rsidRDefault="0072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622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416102"/>
    <w:rsid w:val="00483799"/>
    <w:rsid w:val="005177B3"/>
    <w:rsid w:val="006C61C1"/>
    <w:rsid w:val="00724E9B"/>
    <w:rsid w:val="0073231B"/>
    <w:rsid w:val="00884615"/>
    <w:rsid w:val="008A5667"/>
    <w:rsid w:val="00936A91"/>
    <w:rsid w:val="00953406"/>
    <w:rsid w:val="009801A7"/>
    <w:rsid w:val="00A9485C"/>
    <w:rsid w:val="00A95CC0"/>
    <w:rsid w:val="00AD48E9"/>
    <w:rsid w:val="00B4705D"/>
    <w:rsid w:val="00B563D7"/>
    <w:rsid w:val="00B63411"/>
    <w:rsid w:val="00B8721D"/>
    <w:rsid w:val="00BA0ED9"/>
    <w:rsid w:val="00C00DDC"/>
    <w:rsid w:val="00CA6223"/>
    <w:rsid w:val="00CF65E9"/>
    <w:rsid w:val="00D27F46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E8D6-6821-4F0D-BD5C-B662ECBF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2020-05-18T08:39:00Z</dcterms:created>
  <dcterms:modified xsi:type="dcterms:W3CDTF">2020-05-18T08:39:00Z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